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DE" w:rsidRDefault="006A48CF" w:rsidP="006A48CF">
      <w:pPr>
        <w:jc w:val="center"/>
        <w:rPr>
          <w:rFonts w:ascii="Times New Roman" w:hAnsi="Times New Roman" w:cs="Times New Roman"/>
          <w:sz w:val="36"/>
          <w:szCs w:val="36"/>
        </w:rPr>
      </w:pPr>
      <w:r>
        <w:rPr>
          <w:rFonts w:ascii="Times New Roman" w:hAnsi="Times New Roman" w:cs="Times New Roman"/>
          <w:sz w:val="36"/>
          <w:szCs w:val="36"/>
        </w:rPr>
        <w:t>Children of Divorce: Information and Helpful Strategies</w:t>
      </w:r>
    </w:p>
    <w:p w:rsidR="006A48CF" w:rsidRPr="006A48CF" w:rsidRDefault="006A48CF" w:rsidP="006A48CF">
      <w:pPr>
        <w:pStyle w:val="Heading1"/>
        <w:rPr>
          <w:rFonts w:ascii="Times New Roman" w:hAnsi="Times New Roman" w:cs="Times New Roman"/>
          <w:b/>
          <w:sz w:val="24"/>
          <w:szCs w:val="24"/>
        </w:rPr>
      </w:pPr>
      <w:r w:rsidRPr="006A48CF">
        <w:rPr>
          <w:rFonts w:ascii="Times New Roman" w:hAnsi="Times New Roman" w:cs="Times New Roman"/>
          <w:b/>
          <w:sz w:val="24"/>
          <w:szCs w:val="24"/>
        </w:rPr>
        <w:t>Purpose of this Handout</w:t>
      </w:r>
    </w:p>
    <w:p w:rsidR="006A48CF" w:rsidRDefault="006A48CF" w:rsidP="006A48CF">
      <w:pPr>
        <w:rPr>
          <w:rFonts w:ascii="Times New Roman" w:hAnsi="Times New Roman" w:cs="Times New Roman"/>
          <w:sz w:val="24"/>
          <w:szCs w:val="24"/>
        </w:rPr>
      </w:pPr>
      <w:r>
        <w:rPr>
          <w:rFonts w:ascii="Times New Roman" w:hAnsi="Times New Roman" w:cs="Times New Roman"/>
          <w:sz w:val="24"/>
          <w:szCs w:val="24"/>
        </w:rPr>
        <w:t>This handout is intended to provide general information about children whose parents are divorced, separated, or currently going through a divorce or separation process. The aim is to be an aid for both parents and</w:t>
      </w:r>
      <w:r w:rsidR="00B96522">
        <w:rPr>
          <w:rFonts w:ascii="Times New Roman" w:hAnsi="Times New Roman" w:cs="Times New Roman"/>
          <w:sz w:val="24"/>
          <w:szCs w:val="24"/>
        </w:rPr>
        <w:t xml:space="preserve"> school-based</w:t>
      </w:r>
      <w:r>
        <w:rPr>
          <w:rFonts w:ascii="Times New Roman" w:hAnsi="Times New Roman" w:cs="Times New Roman"/>
          <w:sz w:val="24"/>
          <w:szCs w:val="24"/>
        </w:rPr>
        <w:t xml:space="preserve"> mental health professionals in helping children cope with these circumstances.</w:t>
      </w:r>
    </w:p>
    <w:p w:rsidR="00B96522" w:rsidRDefault="00B96522" w:rsidP="006A48CF">
      <w:pPr>
        <w:rPr>
          <w:rFonts w:ascii="Times New Roman" w:hAnsi="Times New Roman" w:cs="Times New Roman"/>
          <w:sz w:val="24"/>
          <w:szCs w:val="24"/>
        </w:rPr>
      </w:pPr>
      <w:r>
        <w:rPr>
          <w:rFonts w:ascii="Times New Roman" w:hAnsi="Times New Roman" w:cs="Times New Roman"/>
          <w:sz w:val="24"/>
          <w:szCs w:val="24"/>
        </w:rPr>
        <w:t>This handout covers:</w:t>
      </w:r>
    </w:p>
    <w:p w:rsidR="00B96522" w:rsidRDefault="00415362" w:rsidP="00B96522">
      <w:pPr>
        <w:spacing w:after="0" w:line="240" w:lineRule="auto"/>
        <w:rPr>
          <w:rFonts w:ascii="Times New Roman" w:hAnsi="Times New Roman" w:cs="Times New Roman"/>
          <w:sz w:val="24"/>
          <w:szCs w:val="24"/>
        </w:rPr>
      </w:pPr>
      <w:hyperlink w:anchor="_Common_Reactions_in" w:history="1">
        <w:r w:rsidR="00B96522" w:rsidRPr="00B96522">
          <w:rPr>
            <w:rStyle w:val="Hyperlink"/>
            <w:rFonts w:ascii="Times New Roman" w:hAnsi="Times New Roman" w:cs="Times New Roman"/>
            <w:sz w:val="24"/>
            <w:szCs w:val="24"/>
          </w:rPr>
          <w:t>Common Reactions in Children and Youth</w:t>
        </w:r>
      </w:hyperlink>
    </w:p>
    <w:p w:rsidR="00B96522" w:rsidRDefault="00415362" w:rsidP="00B96522">
      <w:pPr>
        <w:spacing w:after="0" w:line="240" w:lineRule="auto"/>
        <w:rPr>
          <w:rFonts w:ascii="Times New Roman" w:hAnsi="Times New Roman" w:cs="Times New Roman"/>
          <w:sz w:val="24"/>
          <w:szCs w:val="24"/>
        </w:rPr>
      </w:pPr>
      <w:hyperlink w:anchor="_Protective_Factors" w:history="1">
        <w:r w:rsidR="00B96522" w:rsidRPr="00B96522">
          <w:rPr>
            <w:rStyle w:val="Hyperlink"/>
            <w:rFonts w:ascii="Times New Roman" w:hAnsi="Times New Roman" w:cs="Times New Roman"/>
            <w:sz w:val="24"/>
            <w:szCs w:val="24"/>
          </w:rPr>
          <w:t>Protective Factors</w:t>
        </w:r>
      </w:hyperlink>
    </w:p>
    <w:p w:rsidR="00B96522" w:rsidRPr="00415362" w:rsidRDefault="00415362" w:rsidP="00B9652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"_Risk_Factors" </w:instrText>
      </w:r>
      <w:r>
        <w:rPr>
          <w:rFonts w:ascii="Times New Roman" w:hAnsi="Times New Roman" w:cs="Times New Roman"/>
          <w:sz w:val="24"/>
          <w:szCs w:val="24"/>
        </w:rPr>
      </w:r>
      <w:r>
        <w:rPr>
          <w:rFonts w:ascii="Times New Roman" w:hAnsi="Times New Roman" w:cs="Times New Roman"/>
          <w:sz w:val="24"/>
          <w:szCs w:val="24"/>
        </w:rPr>
        <w:fldChar w:fldCharType="separate"/>
      </w:r>
      <w:r w:rsidR="00B96522" w:rsidRPr="00415362">
        <w:rPr>
          <w:rStyle w:val="Hyperlink"/>
          <w:rFonts w:ascii="Times New Roman" w:hAnsi="Times New Roman" w:cs="Times New Roman"/>
          <w:sz w:val="24"/>
          <w:szCs w:val="24"/>
        </w:rPr>
        <w:t>Risk Factors</w:t>
      </w:r>
    </w:p>
    <w:p w:rsidR="00B96522" w:rsidRDefault="00415362" w:rsidP="00B9652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hyperlink w:anchor="_What_about_Remarriages" w:history="1">
        <w:r w:rsidR="00B96522" w:rsidRPr="00B96522">
          <w:rPr>
            <w:rStyle w:val="Hyperlink"/>
            <w:rFonts w:ascii="Times New Roman" w:hAnsi="Times New Roman" w:cs="Times New Roman"/>
            <w:sz w:val="24"/>
            <w:szCs w:val="24"/>
          </w:rPr>
          <w:t>What about Remarriages and Step-Parenting?</w:t>
        </w:r>
      </w:hyperlink>
    </w:p>
    <w:p w:rsidR="00B96522" w:rsidRDefault="00415362" w:rsidP="00B96522">
      <w:pPr>
        <w:spacing w:after="0" w:line="240" w:lineRule="auto"/>
        <w:rPr>
          <w:rFonts w:ascii="Times New Roman" w:hAnsi="Times New Roman" w:cs="Times New Roman"/>
          <w:sz w:val="24"/>
          <w:szCs w:val="24"/>
        </w:rPr>
      </w:pPr>
      <w:hyperlink w:anchor="_What_can_Parents" w:history="1">
        <w:r w:rsidR="00B96522" w:rsidRPr="00B96522">
          <w:rPr>
            <w:rStyle w:val="Hyperlink"/>
            <w:rFonts w:ascii="Times New Roman" w:hAnsi="Times New Roman" w:cs="Times New Roman"/>
            <w:sz w:val="24"/>
            <w:szCs w:val="24"/>
          </w:rPr>
          <w:t>What can Parents do?</w:t>
        </w:r>
      </w:hyperlink>
    </w:p>
    <w:p w:rsidR="00B96522" w:rsidRDefault="00415362" w:rsidP="00B96522">
      <w:pPr>
        <w:spacing w:after="0" w:line="240" w:lineRule="auto"/>
        <w:rPr>
          <w:rFonts w:ascii="Times New Roman" w:hAnsi="Times New Roman" w:cs="Times New Roman"/>
          <w:sz w:val="24"/>
          <w:szCs w:val="24"/>
        </w:rPr>
      </w:pPr>
      <w:hyperlink w:anchor="_Some_Strategies_for" w:history="1">
        <w:r w:rsidR="00B96522" w:rsidRPr="00B96522">
          <w:rPr>
            <w:rStyle w:val="Hyperlink"/>
            <w:rFonts w:ascii="Times New Roman" w:hAnsi="Times New Roman" w:cs="Times New Roman"/>
            <w:sz w:val="24"/>
            <w:szCs w:val="24"/>
          </w:rPr>
          <w:t>Some Strategies for School-Based Mental Health Professionals</w:t>
        </w:r>
      </w:hyperlink>
    </w:p>
    <w:p w:rsidR="006A48CF" w:rsidRPr="00FD2095" w:rsidRDefault="00FD2095" w:rsidP="00FD2095">
      <w:pPr>
        <w:pStyle w:val="Heading1"/>
        <w:rPr>
          <w:rFonts w:ascii="Times New Roman" w:hAnsi="Times New Roman" w:cs="Times New Roman"/>
          <w:b/>
          <w:sz w:val="24"/>
          <w:szCs w:val="24"/>
        </w:rPr>
      </w:pPr>
      <w:bookmarkStart w:id="0" w:name="_Common_Reactions_in"/>
      <w:bookmarkEnd w:id="0"/>
      <w:r w:rsidRPr="00FD2095">
        <w:rPr>
          <w:rFonts w:ascii="Times New Roman" w:hAnsi="Times New Roman" w:cs="Times New Roman"/>
          <w:b/>
          <w:sz w:val="24"/>
          <w:szCs w:val="24"/>
        </w:rPr>
        <w:t>Common Reactions in Children and Youth</w:t>
      </w:r>
    </w:p>
    <w:p w:rsidR="00FD2095" w:rsidRDefault="00FD2095" w:rsidP="00FD2095">
      <w:pPr>
        <w:rPr>
          <w:rFonts w:ascii="Times New Roman" w:hAnsi="Times New Roman" w:cs="Times New Roman"/>
          <w:sz w:val="24"/>
          <w:szCs w:val="24"/>
        </w:rPr>
      </w:pPr>
      <w:r>
        <w:rPr>
          <w:rFonts w:ascii="Times New Roman" w:hAnsi="Times New Roman" w:cs="Times New Roman"/>
          <w:sz w:val="24"/>
          <w:szCs w:val="24"/>
        </w:rPr>
        <w:t>When parents are separating, children may react in any number of different ways. The most difficult time for children (and for families in general) is the first year after the separation or divorce; generally more stability is introduced by the second year.</w:t>
      </w:r>
    </w:p>
    <w:p w:rsidR="00FD2095" w:rsidRDefault="00FD2095" w:rsidP="00FD2095">
      <w:pPr>
        <w:rPr>
          <w:rFonts w:ascii="Times New Roman" w:hAnsi="Times New Roman" w:cs="Times New Roman"/>
          <w:sz w:val="24"/>
          <w:szCs w:val="24"/>
        </w:rPr>
      </w:pPr>
      <w:r>
        <w:rPr>
          <w:rFonts w:ascii="Times New Roman" w:hAnsi="Times New Roman" w:cs="Times New Roman"/>
          <w:sz w:val="24"/>
          <w:szCs w:val="24"/>
        </w:rPr>
        <w:t>The following are common reactions to the divorce process that can occur from a child or youth:</w:t>
      </w:r>
    </w:p>
    <w:p w:rsidR="000C6726" w:rsidRPr="000C6726" w:rsidRDefault="00FD2095" w:rsidP="000C6726">
      <w:pPr>
        <w:pStyle w:val="ListParagraph"/>
        <w:numPr>
          <w:ilvl w:val="0"/>
          <w:numId w:val="1"/>
        </w:numPr>
        <w:rPr>
          <w:rFonts w:ascii="Times New Roman" w:hAnsi="Times New Roman" w:cs="Times New Roman"/>
          <w:sz w:val="24"/>
          <w:szCs w:val="24"/>
        </w:rPr>
      </w:pPr>
      <w:r w:rsidRPr="00FD2095">
        <w:rPr>
          <w:rFonts w:ascii="Times New Roman" w:hAnsi="Times New Roman" w:cs="Times New Roman"/>
          <w:sz w:val="24"/>
          <w:szCs w:val="24"/>
          <w:u w:val="single"/>
        </w:rPr>
        <w:t>Emotional</w:t>
      </w:r>
      <w:r>
        <w:rPr>
          <w:rFonts w:ascii="Times New Roman" w:hAnsi="Times New Roman" w:cs="Times New Roman"/>
          <w:sz w:val="24"/>
          <w:szCs w:val="24"/>
        </w:rPr>
        <w:t xml:space="preserve"> Reactions (shock, fear, anger, </w:t>
      </w:r>
      <w:r w:rsidR="00B96522">
        <w:rPr>
          <w:rFonts w:ascii="Times New Roman" w:hAnsi="Times New Roman" w:cs="Times New Roman"/>
          <w:sz w:val="24"/>
          <w:szCs w:val="24"/>
        </w:rPr>
        <w:t xml:space="preserve">anxiety, </w:t>
      </w:r>
      <w:r>
        <w:rPr>
          <w:rFonts w:ascii="Times New Roman" w:hAnsi="Times New Roman" w:cs="Times New Roman"/>
          <w:sz w:val="24"/>
          <w:szCs w:val="24"/>
        </w:rPr>
        <w:t>shame, depression, feeling insecure</w:t>
      </w:r>
      <w:r w:rsidR="000C6726">
        <w:rPr>
          <w:rFonts w:ascii="Times New Roman" w:hAnsi="Times New Roman" w:cs="Times New Roman"/>
          <w:sz w:val="24"/>
          <w:szCs w:val="24"/>
        </w:rPr>
        <w:t>, disappointment, cynicism</w:t>
      </w:r>
      <w:r>
        <w:rPr>
          <w:rFonts w:ascii="Times New Roman" w:hAnsi="Times New Roman" w:cs="Times New Roman"/>
          <w:sz w:val="24"/>
          <w:szCs w:val="24"/>
        </w:rPr>
        <w:t>)</w:t>
      </w:r>
    </w:p>
    <w:p w:rsidR="00FD2095" w:rsidRDefault="00FD2095" w:rsidP="00FD2095">
      <w:pPr>
        <w:pStyle w:val="ListParagraph"/>
        <w:numPr>
          <w:ilvl w:val="0"/>
          <w:numId w:val="1"/>
        </w:numPr>
        <w:rPr>
          <w:rFonts w:ascii="Times New Roman" w:hAnsi="Times New Roman" w:cs="Times New Roman"/>
          <w:sz w:val="24"/>
          <w:szCs w:val="24"/>
        </w:rPr>
      </w:pPr>
      <w:r w:rsidRPr="00FD2095">
        <w:rPr>
          <w:rFonts w:ascii="Times New Roman" w:hAnsi="Times New Roman" w:cs="Times New Roman"/>
          <w:sz w:val="24"/>
          <w:szCs w:val="24"/>
          <w:u w:val="single"/>
        </w:rPr>
        <w:t>Behavioral</w:t>
      </w:r>
      <w:r>
        <w:rPr>
          <w:rFonts w:ascii="Times New Roman" w:hAnsi="Times New Roman" w:cs="Times New Roman"/>
          <w:sz w:val="24"/>
          <w:szCs w:val="24"/>
        </w:rPr>
        <w:t xml:space="preserve"> Reactions (poor concentration, </w:t>
      </w:r>
      <w:r w:rsidR="000C6726">
        <w:rPr>
          <w:rFonts w:ascii="Times New Roman" w:hAnsi="Times New Roman" w:cs="Times New Roman"/>
          <w:sz w:val="24"/>
          <w:szCs w:val="24"/>
        </w:rPr>
        <w:t xml:space="preserve">disobedience, defiance, </w:t>
      </w:r>
      <w:r>
        <w:rPr>
          <w:rFonts w:ascii="Times New Roman" w:hAnsi="Times New Roman" w:cs="Times New Roman"/>
          <w:sz w:val="24"/>
          <w:szCs w:val="24"/>
        </w:rPr>
        <w:t>more frequent / intense emotional outbursts, fighting or aggression toward others, social withdrawal, decreased schoolwork quality</w:t>
      </w:r>
      <w:r w:rsidR="005407D4">
        <w:rPr>
          <w:rFonts w:ascii="Times New Roman" w:hAnsi="Times New Roman" w:cs="Times New Roman"/>
          <w:sz w:val="24"/>
          <w:szCs w:val="24"/>
        </w:rPr>
        <w:t>, may engage in early and promiscuous sexual activity – particularly for adolescent girls</w:t>
      </w:r>
      <w:r>
        <w:rPr>
          <w:rFonts w:ascii="Times New Roman" w:hAnsi="Times New Roman" w:cs="Times New Roman"/>
          <w:sz w:val="24"/>
          <w:szCs w:val="24"/>
        </w:rPr>
        <w:t>)</w:t>
      </w:r>
    </w:p>
    <w:p w:rsidR="00FD2095" w:rsidRDefault="00FD2095" w:rsidP="00FD20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Altered or </w:t>
      </w:r>
      <w:r w:rsidRPr="00FD2095">
        <w:rPr>
          <w:rFonts w:ascii="Times New Roman" w:hAnsi="Times New Roman" w:cs="Times New Roman"/>
          <w:sz w:val="24"/>
          <w:szCs w:val="24"/>
          <w:u w:val="single"/>
        </w:rPr>
        <w:t>challenged feelings</w:t>
      </w:r>
      <w:r>
        <w:rPr>
          <w:rFonts w:ascii="Times New Roman" w:hAnsi="Times New Roman" w:cs="Times New Roman"/>
          <w:sz w:val="24"/>
          <w:szCs w:val="24"/>
        </w:rPr>
        <w:t xml:space="preserve"> regarding </w:t>
      </w:r>
      <w:r w:rsidRPr="00FD2095">
        <w:rPr>
          <w:rFonts w:ascii="Times New Roman" w:hAnsi="Times New Roman" w:cs="Times New Roman"/>
          <w:sz w:val="24"/>
          <w:szCs w:val="24"/>
          <w:u w:val="single"/>
        </w:rPr>
        <w:t>basic security and trust</w:t>
      </w:r>
      <w:r>
        <w:rPr>
          <w:rFonts w:ascii="Times New Roman" w:hAnsi="Times New Roman" w:cs="Times New Roman"/>
          <w:sz w:val="24"/>
          <w:szCs w:val="24"/>
        </w:rPr>
        <w:t xml:space="preserve"> – child may realize for the first time that love between people is not always permanent</w:t>
      </w:r>
    </w:p>
    <w:p w:rsidR="00FD2095" w:rsidRDefault="00FD2095" w:rsidP="00FD209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Child may become </w:t>
      </w:r>
      <w:r w:rsidRPr="000C6726">
        <w:rPr>
          <w:rFonts w:ascii="Times New Roman" w:hAnsi="Times New Roman" w:cs="Times New Roman"/>
          <w:sz w:val="24"/>
          <w:szCs w:val="24"/>
          <w:u w:val="single"/>
        </w:rPr>
        <w:t>more demanding</w:t>
      </w:r>
      <w:r>
        <w:rPr>
          <w:rFonts w:ascii="Times New Roman" w:hAnsi="Times New Roman" w:cs="Times New Roman"/>
          <w:sz w:val="24"/>
          <w:szCs w:val="24"/>
        </w:rPr>
        <w:t xml:space="preserve"> of parent(s) – this serves as “tests” of parent’s </w:t>
      </w:r>
      <w:r w:rsidR="000C6726">
        <w:rPr>
          <w:rFonts w:ascii="Times New Roman" w:hAnsi="Times New Roman" w:cs="Times New Roman"/>
          <w:sz w:val="24"/>
          <w:szCs w:val="24"/>
        </w:rPr>
        <w:t>continuing love a</w:t>
      </w:r>
      <w:r>
        <w:rPr>
          <w:rFonts w:ascii="Times New Roman" w:hAnsi="Times New Roman" w:cs="Times New Roman"/>
          <w:sz w:val="24"/>
          <w:szCs w:val="24"/>
        </w:rPr>
        <w:t xml:space="preserve">s well as commitment to </w:t>
      </w:r>
      <w:r w:rsidR="000C6726">
        <w:rPr>
          <w:rFonts w:ascii="Times New Roman" w:hAnsi="Times New Roman" w:cs="Times New Roman"/>
          <w:sz w:val="24"/>
          <w:szCs w:val="24"/>
        </w:rPr>
        <w:t>continue to care for him or her (this reflects child’s fear of loss of love or abandonment)</w:t>
      </w:r>
    </w:p>
    <w:p w:rsidR="000C6726" w:rsidRDefault="000C6726" w:rsidP="000C6726">
      <w:pPr>
        <w:pStyle w:val="ListParagraph"/>
        <w:numPr>
          <w:ilvl w:val="0"/>
          <w:numId w:val="1"/>
        </w:numPr>
        <w:rPr>
          <w:rFonts w:ascii="Times New Roman" w:hAnsi="Times New Roman" w:cs="Times New Roman"/>
          <w:sz w:val="24"/>
          <w:szCs w:val="24"/>
        </w:rPr>
      </w:pPr>
      <w:r w:rsidRPr="00E3759A">
        <w:rPr>
          <w:rFonts w:ascii="Times New Roman" w:hAnsi="Times New Roman" w:cs="Times New Roman"/>
          <w:sz w:val="24"/>
          <w:szCs w:val="24"/>
          <w:u w:val="single"/>
        </w:rPr>
        <w:t>Idealized view of parents often shattered</w:t>
      </w:r>
      <w:r>
        <w:rPr>
          <w:rFonts w:ascii="Times New Roman" w:hAnsi="Times New Roman" w:cs="Times New Roman"/>
          <w:sz w:val="24"/>
          <w:szCs w:val="24"/>
        </w:rPr>
        <w:t>; Child must face the discomfort of parent fallibility</w:t>
      </w:r>
    </w:p>
    <w:p w:rsidR="00E3759A" w:rsidRDefault="00E3759A" w:rsidP="000C6726">
      <w:pPr>
        <w:pStyle w:val="ListParagraph"/>
        <w:numPr>
          <w:ilvl w:val="0"/>
          <w:numId w:val="1"/>
        </w:numPr>
        <w:rPr>
          <w:rFonts w:ascii="Times New Roman" w:hAnsi="Times New Roman" w:cs="Times New Roman"/>
          <w:sz w:val="24"/>
          <w:szCs w:val="24"/>
        </w:rPr>
      </w:pPr>
      <w:r w:rsidRPr="00E3759A">
        <w:rPr>
          <w:rFonts w:ascii="Times New Roman" w:hAnsi="Times New Roman" w:cs="Times New Roman"/>
          <w:sz w:val="24"/>
          <w:szCs w:val="24"/>
          <w:u w:val="single"/>
        </w:rPr>
        <w:t>Belief</w:t>
      </w:r>
      <w:r>
        <w:rPr>
          <w:rFonts w:ascii="Times New Roman" w:hAnsi="Times New Roman" w:cs="Times New Roman"/>
          <w:sz w:val="24"/>
          <w:szCs w:val="24"/>
        </w:rPr>
        <w:t xml:space="preserve"> that they are </w:t>
      </w:r>
      <w:r w:rsidRPr="00E3759A">
        <w:rPr>
          <w:rFonts w:ascii="Times New Roman" w:hAnsi="Times New Roman" w:cs="Times New Roman"/>
          <w:sz w:val="24"/>
          <w:szCs w:val="24"/>
          <w:u w:val="single"/>
        </w:rPr>
        <w:t>the cause of the divorce</w:t>
      </w:r>
      <w:r>
        <w:rPr>
          <w:rFonts w:ascii="Times New Roman" w:hAnsi="Times New Roman" w:cs="Times New Roman"/>
          <w:sz w:val="24"/>
          <w:szCs w:val="24"/>
        </w:rPr>
        <w:t xml:space="preserve"> – occurs more in younger children</w:t>
      </w:r>
    </w:p>
    <w:p w:rsidR="00E3759A" w:rsidRDefault="00E3759A" w:rsidP="000C6726">
      <w:pPr>
        <w:pStyle w:val="ListParagraph"/>
        <w:numPr>
          <w:ilvl w:val="0"/>
          <w:numId w:val="1"/>
        </w:numPr>
        <w:rPr>
          <w:rFonts w:ascii="Times New Roman" w:hAnsi="Times New Roman" w:cs="Times New Roman"/>
          <w:sz w:val="24"/>
          <w:szCs w:val="24"/>
        </w:rPr>
      </w:pPr>
      <w:r w:rsidRPr="00E3759A">
        <w:rPr>
          <w:rFonts w:ascii="Times New Roman" w:hAnsi="Times New Roman" w:cs="Times New Roman"/>
          <w:sz w:val="24"/>
          <w:szCs w:val="24"/>
          <w:u w:val="single"/>
        </w:rPr>
        <w:t>Fantasize</w:t>
      </w:r>
      <w:r>
        <w:rPr>
          <w:rFonts w:ascii="Times New Roman" w:hAnsi="Times New Roman" w:cs="Times New Roman"/>
          <w:sz w:val="24"/>
          <w:szCs w:val="24"/>
        </w:rPr>
        <w:t xml:space="preserve"> about parental </w:t>
      </w:r>
      <w:r w:rsidRPr="00E3759A">
        <w:rPr>
          <w:rFonts w:ascii="Times New Roman" w:hAnsi="Times New Roman" w:cs="Times New Roman"/>
          <w:sz w:val="24"/>
          <w:szCs w:val="24"/>
          <w:u w:val="single"/>
        </w:rPr>
        <w:t>reconciliation</w:t>
      </w:r>
    </w:p>
    <w:p w:rsidR="000C6726" w:rsidRDefault="000C6726" w:rsidP="000C6726">
      <w:pPr>
        <w:rPr>
          <w:rFonts w:ascii="Times New Roman" w:hAnsi="Times New Roman" w:cs="Times New Roman"/>
          <w:sz w:val="24"/>
          <w:szCs w:val="24"/>
        </w:rPr>
      </w:pPr>
      <w:r>
        <w:rPr>
          <w:rFonts w:ascii="Times New Roman" w:hAnsi="Times New Roman" w:cs="Times New Roman"/>
          <w:sz w:val="24"/>
          <w:szCs w:val="24"/>
        </w:rPr>
        <w:t>Reactions such as those above are typical, including the emotional reactions. However, sometimes challenging behavioral or emotional reactions can become very intense or fail to abate. The child may experience:</w:t>
      </w:r>
    </w:p>
    <w:p w:rsidR="000C6726" w:rsidRDefault="000C6726" w:rsidP="000C67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Intense or Increased anger, sadness, or fear for long periods of time</w:t>
      </w:r>
    </w:p>
    <w:p w:rsidR="000C6726" w:rsidRDefault="000C6726" w:rsidP="000C67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Regress and exhibit behaviors that are generally seen in younger children</w:t>
      </w:r>
    </w:p>
    <w:p w:rsidR="000C6726" w:rsidRDefault="000C6726" w:rsidP="000C67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Have sustained problems with sleeping or eating / appetite</w:t>
      </w:r>
    </w:p>
    <w:p w:rsidR="000C6726" w:rsidRDefault="000C6726" w:rsidP="000C6726">
      <w:pPr>
        <w:rPr>
          <w:rFonts w:ascii="Times New Roman" w:hAnsi="Times New Roman" w:cs="Times New Roman"/>
          <w:sz w:val="24"/>
          <w:szCs w:val="24"/>
        </w:rPr>
      </w:pPr>
      <w:r>
        <w:rPr>
          <w:rFonts w:ascii="Times New Roman" w:hAnsi="Times New Roman" w:cs="Times New Roman"/>
          <w:sz w:val="24"/>
          <w:szCs w:val="24"/>
        </w:rPr>
        <w:t>Signs such as these suggest that the child is having a lot of difficulty coping with the divorce situation.</w:t>
      </w:r>
    </w:p>
    <w:p w:rsidR="00E53124" w:rsidRPr="00E53124" w:rsidRDefault="00E53124" w:rsidP="00E53124">
      <w:pPr>
        <w:pStyle w:val="Heading1"/>
        <w:rPr>
          <w:rFonts w:ascii="Times New Roman" w:hAnsi="Times New Roman" w:cs="Times New Roman"/>
          <w:b/>
          <w:sz w:val="24"/>
          <w:szCs w:val="24"/>
        </w:rPr>
      </w:pPr>
      <w:bookmarkStart w:id="1" w:name="_Protective_Factors"/>
      <w:bookmarkStart w:id="2" w:name="ProtectiveFactors"/>
      <w:bookmarkEnd w:id="1"/>
      <w:r w:rsidRPr="00E53124">
        <w:rPr>
          <w:rFonts w:ascii="Times New Roman" w:hAnsi="Times New Roman" w:cs="Times New Roman"/>
          <w:b/>
          <w:sz w:val="24"/>
          <w:szCs w:val="24"/>
        </w:rPr>
        <w:t>Protective Factors</w:t>
      </w:r>
      <w:bookmarkEnd w:id="2"/>
    </w:p>
    <w:p w:rsidR="00E53124" w:rsidRDefault="00E53124" w:rsidP="00E53124">
      <w:pPr>
        <w:rPr>
          <w:rFonts w:ascii="Times New Roman" w:hAnsi="Times New Roman" w:cs="Times New Roman"/>
          <w:sz w:val="24"/>
          <w:szCs w:val="24"/>
        </w:rPr>
      </w:pPr>
      <w:r>
        <w:rPr>
          <w:rFonts w:ascii="Times New Roman" w:hAnsi="Times New Roman" w:cs="Times New Roman"/>
          <w:sz w:val="24"/>
          <w:szCs w:val="24"/>
        </w:rPr>
        <w:t>While most children are likely to exhibit some of the reactions enumerated above, the intensity, frequency, and duration with which they do so (as well as how they adjust to the changes divorce brings) can be mitigated by a number of elements that tend to “protect” children. These are termed protective factors, and can be organized by characteristics of the child, parent, and child’s environment.</w:t>
      </w:r>
    </w:p>
    <w:p w:rsidR="00E53124" w:rsidRPr="004B0F9E" w:rsidRDefault="00E53124" w:rsidP="004B0F9E">
      <w:pPr>
        <w:pStyle w:val="ListParagraph"/>
        <w:numPr>
          <w:ilvl w:val="0"/>
          <w:numId w:val="1"/>
        </w:numPr>
        <w:rPr>
          <w:rFonts w:ascii="Times New Roman" w:hAnsi="Times New Roman" w:cs="Times New Roman"/>
          <w:sz w:val="24"/>
          <w:szCs w:val="24"/>
        </w:rPr>
      </w:pPr>
      <w:r w:rsidRPr="004B0F9E">
        <w:rPr>
          <w:rFonts w:ascii="Times New Roman" w:hAnsi="Times New Roman" w:cs="Times New Roman"/>
          <w:sz w:val="24"/>
          <w:szCs w:val="24"/>
        </w:rPr>
        <w:t>Child Characteristics:</w:t>
      </w:r>
    </w:p>
    <w:p w:rsidR="00E53124" w:rsidRDefault="00E53124"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Easy Temperament (generally in a positive mood, adapts to changes well, reactions to change may be moderately intense if that, exhibits regular habits like sleep</w:t>
      </w:r>
      <w:r w:rsidR="005407D4">
        <w:rPr>
          <w:rFonts w:ascii="Times New Roman" w:hAnsi="Times New Roman" w:cs="Times New Roman"/>
          <w:sz w:val="24"/>
          <w:szCs w:val="24"/>
        </w:rPr>
        <w:t>ing</w:t>
      </w:r>
      <w:r>
        <w:rPr>
          <w:rFonts w:ascii="Times New Roman" w:hAnsi="Times New Roman" w:cs="Times New Roman"/>
          <w:sz w:val="24"/>
          <w:szCs w:val="24"/>
        </w:rPr>
        <w:t>, eating, etc., will generally approach new situations)</w:t>
      </w:r>
    </w:p>
    <w:p w:rsidR="004B0F9E" w:rsidRDefault="004B0F9E"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Knows and uses positive coping strategies for emotional distress</w:t>
      </w:r>
    </w:p>
    <w:p w:rsidR="000E4D07" w:rsidRDefault="000E4D07"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Shows resiliency – can bounce back from setbacks and persevere in the face of challenges</w:t>
      </w:r>
    </w:p>
    <w:p w:rsidR="000E4D07" w:rsidRDefault="000E4D07"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Emotionally secure</w:t>
      </w:r>
    </w:p>
    <w:p w:rsidR="000E4D07" w:rsidRDefault="000E4D07"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Responsible</w:t>
      </w:r>
    </w:p>
    <w:p w:rsidR="000E4D07" w:rsidRDefault="000E4D07"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Exhibited independence prior to divorce or separation</w:t>
      </w:r>
    </w:p>
    <w:p w:rsidR="004B0F9E" w:rsidRDefault="004B0F9E"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Higher intellectual functioning</w:t>
      </w:r>
    </w:p>
    <w:p w:rsidR="000E4D07" w:rsidRPr="000E4D07" w:rsidRDefault="004B0F9E" w:rsidP="000E4D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Better Academic skills</w:t>
      </w:r>
    </w:p>
    <w:p w:rsidR="004B0F9E" w:rsidRDefault="004B0F9E" w:rsidP="004B0F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Parent Characteristics:</w:t>
      </w:r>
    </w:p>
    <w:p w:rsidR="004B0F9E" w:rsidRDefault="004B0F9E"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Authoritative Parenting Style (Balance high expectations with nurturing and support)</w:t>
      </w:r>
    </w:p>
    <w:p w:rsid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Warm and Nurturing</w:t>
      </w:r>
    </w:p>
    <w:p w:rsid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Responds to child’s needs</w:t>
      </w:r>
    </w:p>
    <w:p w:rsidR="004B0F9E" w:rsidRP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Communicates clearly – especially about feelings</w:t>
      </w:r>
    </w:p>
    <w:p w:rsid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Listen to children</w:t>
      </w:r>
    </w:p>
    <w:p w:rsid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Encourage Independence</w:t>
      </w:r>
    </w:p>
    <w:p w:rsidR="004B0F9E" w:rsidRP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Place limits and consequences on behavior and monitors child’s activities</w:t>
      </w:r>
    </w:p>
    <w:p w:rsid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Flexible with extenuating circumstances</w:t>
      </w:r>
    </w:p>
    <w:p w:rsid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Fair and consistent supervision and discipline</w:t>
      </w:r>
    </w:p>
    <w:p w:rsid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Allow children to express opinions</w:t>
      </w:r>
    </w:p>
    <w:p w:rsidR="004B0F9E" w:rsidRDefault="004B0F9E" w:rsidP="004B0F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Encourage children to discuss options</w:t>
      </w:r>
    </w:p>
    <w:p w:rsidR="004B0F9E" w:rsidRDefault="002643D0"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Nonc</w:t>
      </w:r>
      <w:r w:rsidR="004B0F9E">
        <w:rPr>
          <w:rFonts w:ascii="Times New Roman" w:hAnsi="Times New Roman" w:cs="Times New Roman"/>
          <w:sz w:val="24"/>
          <w:szCs w:val="24"/>
        </w:rPr>
        <w:t xml:space="preserve">ustodial parent </w:t>
      </w:r>
      <w:r>
        <w:rPr>
          <w:rFonts w:ascii="Times New Roman" w:hAnsi="Times New Roman" w:cs="Times New Roman"/>
          <w:sz w:val="24"/>
          <w:szCs w:val="24"/>
        </w:rPr>
        <w:t>has</w:t>
      </w:r>
      <w:r w:rsidR="004B0F9E">
        <w:rPr>
          <w:rFonts w:ascii="Times New Roman" w:hAnsi="Times New Roman" w:cs="Times New Roman"/>
          <w:sz w:val="24"/>
          <w:szCs w:val="24"/>
        </w:rPr>
        <w:t xml:space="preserve"> good quality of involvement with child</w:t>
      </w:r>
    </w:p>
    <w:p w:rsidR="004B0F9E" w:rsidRDefault="004B0F9E"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Knows and uses positive coping skills </w:t>
      </w:r>
      <w:r w:rsidR="000E4D07">
        <w:rPr>
          <w:rFonts w:ascii="Times New Roman" w:hAnsi="Times New Roman" w:cs="Times New Roman"/>
          <w:sz w:val="24"/>
          <w:szCs w:val="24"/>
        </w:rPr>
        <w:t>and has ability to handle stress</w:t>
      </w:r>
    </w:p>
    <w:p w:rsidR="000E4D07" w:rsidRDefault="000E4D07"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Keeps conflicts with ex-partner/ex-spouse away from children’s presence</w:t>
      </w:r>
    </w:p>
    <w:p w:rsidR="000E4D07" w:rsidRDefault="000E4D07" w:rsidP="004B0F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Develops and maintains connections with other adults for emotional support</w:t>
      </w:r>
    </w:p>
    <w:p w:rsidR="000E4D07" w:rsidRDefault="000E4D07" w:rsidP="000E4D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Environment Characteristics:</w:t>
      </w:r>
    </w:p>
    <w:p w:rsidR="000E4D07" w:rsidRDefault="000E4D07" w:rsidP="000E4D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Adequate available financial resources</w:t>
      </w:r>
    </w:p>
    <w:p w:rsidR="000E4D07" w:rsidRDefault="000E4D07" w:rsidP="000E4D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Gainful Employment of parent(s) in a stable job or career</w:t>
      </w:r>
    </w:p>
    <w:p w:rsidR="00E3759A" w:rsidRDefault="00E3759A" w:rsidP="000E4D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Good relations with siblings</w:t>
      </w:r>
    </w:p>
    <w:p w:rsidR="000E4D07" w:rsidRDefault="000E4D07" w:rsidP="000E4D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Extended family support</w:t>
      </w:r>
    </w:p>
    <w:p w:rsidR="000E4D07" w:rsidRDefault="000E4D07" w:rsidP="000E4D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Established connections with trusted adults outside of family (clergy, coaches, teachers, school counselors, etc.)</w:t>
      </w:r>
    </w:p>
    <w:p w:rsidR="000E4D07" w:rsidRDefault="000E4D07" w:rsidP="000E4D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Structured extracurricular activities (youth groups, sports, music, drama, debate, scouts, etc.)</w:t>
      </w:r>
    </w:p>
    <w:p w:rsidR="000E4D07" w:rsidRDefault="000E4D07" w:rsidP="000E4D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Links to religious community</w:t>
      </w:r>
    </w:p>
    <w:p w:rsidR="000E4D07" w:rsidRDefault="000E4D07" w:rsidP="000E4D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Access to positive supportive peer groups – particularly for adolescents</w:t>
      </w:r>
    </w:p>
    <w:p w:rsidR="000E4D07" w:rsidRPr="000E4D07" w:rsidRDefault="000E4D07" w:rsidP="000E4D07">
      <w:pPr>
        <w:pStyle w:val="Heading1"/>
        <w:rPr>
          <w:rFonts w:ascii="Times New Roman" w:hAnsi="Times New Roman" w:cs="Times New Roman"/>
          <w:b/>
          <w:sz w:val="24"/>
          <w:szCs w:val="24"/>
        </w:rPr>
      </w:pPr>
      <w:bookmarkStart w:id="3" w:name="_Risk_Factors"/>
      <w:bookmarkStart w:id="4" w:name="RiskFactors"/>
      <w:bookmarkEnd w:id="3"/>
      <w:r w:rsidRPr="000E4D07">
        <w:rPr>
          <w:rFonts w:ascii="Times New Roman" w:hAnsi="Times New Roman" w:cs="Times New Roman"/>
          <w:b/>
          <w:sz w:val="24"/>
          <w:szCs w:val="24"/>
        </w:rPr>
        <w:t>Risk Factors</w:t>
      </w:r>
      <w:bookmarkEnd w:id="4"/>
    </w:p>
    <w:p w:rsidR="000E4D07" w:rsidRPr="005407D4" w:rsidRDefault="000E4D07" w:rsidP="000E4D07">
      <w:pPr>
        <w:rPr>
          <w:rFonts w:ascii="Times New Roman" w:hAnsi="Times New Roman" w:cs="Times New Roman"/>
          <w:sz w:val="24"/>
          <w:szCs w:val="24"/>
        </w:rPr>
      </w:pPr>
      <w:r>
        <w:rPr>
          <w:rFonts w:ascii="Times New Roman" w:hAnsi="Times New Roman" w:cs="Times New Roman"/>
          <w:sz w:val="24"/>
          <w:szCs w:val="24"/>
        </w:rPr>
        <w:t>While protective factors often help a child to adjust to the divorce in a more positive way, other factors put the child at risk for not being able to adjust positively or much at all. These “risk” factors can be organized similarly to the protective factors via characteristics of the child, parent, and environmen</w:t>
      </w:r>
      <w:r w:rsidRPr="005407D4">
        <w:rPr>
          <w:rFonts w:ascii="Times New Roman" w:hAnsi="Times New Roman" w:cs="Times New Roman"/>
          <w:sz w:val="24"/>
          <w:szCs w:val="24"/>
        </w:rPr>
        <w:t>t.</w:t>
      </w:r>
    </w:p>
    <w:p w:rsidR="005407D4" w:rsidRDefault="005407D4" w:rsidP="005407D4">
      <w:pPr>
        <w:pStyle w:val="ListParagraph"/>
        <w:numPr>
          <w:ilvl w:val="0"/>
          <w:numId w:val="1"/>
        </w:numPr>
        <w:rPr>
          <w:rFonts w:ascii="Times New Roman" w:hAnsi="Times New Roman" w:cs="Times New Roman"/>
          <w:sz w:val="24"/>
          <w:szCs w:val="24"/>
        </w:rPr>
      </w:pPr>
      <w:r w:rsidRPr="005407D4">
        <w:rPr>
          <w:rFonts w:ascii="Times New Roman" w:hAnsi="Times New Roman" w:cs="Times New Roman"/>
          <w:sz w:val="24"/>
          <w:szCs w:val="24"/>
        </w:rPr>
        <w:t>Child Character</w:t>
      </w:r>
      <w:r>
        <w:rPr>
          <w:rFonts w:ascii="Times New Roman" w:hAnsi="Times New Roman" w:cs="Times New Roman"/>
          <w:sz w:val="24"/>
          <w:szCs w:val="24"/>
        </w:rPr>
        <w:t>istics:</w:t>
      </w:r>
    </w:p>
    <w:p w:rsidR="005407D4" w:rsidRDefault="005407D4" w:rsidP="00540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Difficult Temperament (generally negative mood, slow to adapt or adjust, irregular seeping and eating patterns, intense reactions to things, tends to withdrawal in the presence of new situations)</w:t>
      </w:r>
    </w:p>
    <w:p w:rsidR="005407D4" w:rsidRDefault="005407D4" w:rsidP="00540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Older age – adolescents tend to have more difficulty adjusting in general</w:t>
      </w:r>
    </w:p>
    <w:p w:rsidR="002643D0" w:rsidRDefault="002643D0" w:rsidP="00540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Male gender – boys generally have more problems particularly if father is absent</w:t>
      </w:r>
    </w:p>
    <w:p w:rsidR="002643D0" w:rsidRDefault="002643D0" w:rsidP="00540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African American Race / Culture – often have more problems adjusting</w:t>
      </w:r>
    </w:p>
    <w:p w:rsidR="002643D0" w:rsidRDefault="002643D0" w:rsidP="005407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Exhibited behavioral or emotional problems prior to the divorce or separation</w:t>
      </w:r>
    </w:p>
    <w:p w:rsidR="002643D0" w:rsidRDefault="002643D0" w:rsidP="00264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Parent Characteristics:</w:t>
      </w:r>
    </w:p>
    <w:p w:rsidR="002643D0" w:rsidRDefault="002643D0"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Authoritarian Parenting Style – Domineering or dictatorial style; Obedience-oriented</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Strict inflexible rules</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Infractions always met with punishment; punishment tends to be harsh</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Reasons for rules rarely, if ever, explained</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High demands of children</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Low warmth and nurturance</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Low levels of responsiveness to needs of children</w:t>
      </w:r>
    </w:p>
    <w:p w:rsidR="002643D0" w:rsidRDefault="002643D0"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Permissive Parenting Style</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Make few, if any, demands on children</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Rarely discipline or set limits</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Low expectations of child maturity and self-control</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Tend to avoid confrontation</w:t>
      </w:r>
    </w:p>
    <w:p w:rsidR="00E3759A"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High responsiveness to children’s needs</w:t>
      </w:r>
    </w:p>
    <w:p w:rsidR="002643D0" w:rsidRDefault="00E3759A"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May try to be child’s friend more than parent</w:t>
      </w:r>
    </w:p>
    <w:p w:rsidR="002643D0" w:rsidRDefault="002643D0"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Neglectful or Uninvolved Parenting Style</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Few demands</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Low Responsiveness to needs of child</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Very little communication with child</w:t>
      </w:r>
    </w:p>
    <w:p w:rsidR="002643D0" w:rsidRDefault="002643D0" w:rsidP="002643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May provide for basic needs, but is otherwise detached from child’s life</w:t>
      </w:r>
    </w:p>
    <w:p w:rsidR="002643D0" w:rsidRDefault="002643D0"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Noncustodial parent has poor quality of involvement with child</w:t>
      </w:r>
    </w:p>
    <w:p w:rsidR="002643D0" w:rsidRDefault="002643D0"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Parental conflict occurs in child’s presence or within line of vision or earshot</w:t>
      </w:r>
    </w:p>
    <w:p w:rsidR="002643D0" w:rsidRDefault="00E3759A"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Tendency toward violence or abuse</w:t>
      </w:r>
    </w:p>
    <w:p w:rsidR="00E3759A" w:rsidRDefault="00E3759A"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Leans on child for emotional support or as a confidant, portrays other parent negatively to child or tries to turn child against other parent, or uses child as a go-between when communicating with other parent (these types of things are referred to as “enmeshment”)</w:t>
      </w:r>
    </w:p>
    <w:p w:rsidR="00E3759A" w:rsidRDefault="00E3759A" w:rsidP="00E3759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Child is not psychologically ready for these burdens – can lead to lingering feelings of inadequacy and failure</w:t>
      </w:r>
    </w:p>
    <w:p w:rsidR="00E3759A" w:rsidRDefault="00E3759A"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Behavioral, learning, Mental health concerns or presence of psychopathology in parent prior to divorce</w:t>
      </w:r>
    </w:p>
    <w:p w:rsidR="00E3759A" w:rsidRDefault="00E3759A"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High levels of stress; lack of adequate coping skills</w:t>
      </w:r>
    </w:p>
    <w:p w:rsidR="00E3759A" w:rsidRDefault="00E3759A" w:rsidP="002643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Isolation; lack of appropriate adult social support</w:t>
      </w:r>
    </w:p>
    <w:p w:rsidR="00E3759A" w:rsidRDefault="00E3759A" w:rsidP="00E375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Environmental Characteristics</w:t>
      </w:r>
    </w:p>
    <w:p w:rsidR="00E3759A" w:rsidRDefault="00E3759A" w:rsidP="00E375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Inadequate financial resources</w:t>
      </w:r>
    </w:p>
    <w:p w:rsidR="00E3759A" w:rsidRDefault="00E3759A" w:rsidP="00E375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Parental job loss or instability</w:t>
      </w:r>
    </w:p>
    <w:p w:rsidR="00E3759A" w:rsidRDefault="00E3759A" w:rsidP="00E375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Divorce-Related transitions (moving to new home, new school, new city/state, etc.)</w:t>
      </w:r>
    </w:p>
    <w:p w:rsidR="00E3759A" w:rsidRDefault="00E3759A" w:rsidP="00E375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Poor quality of sibling relations</w:t>
      </w:r>
    </w:p>
    <w:p w:rsidR="00E53124" w:rsidRPr="00684C21" w:rsidRDefault="001F5D9C" w:rsidP="00E5312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Few or no extended family or extra-family support</w:t>
      </w:r>
    </w:p>
    <w:p w:rsidR="00684C21" w:rsidRPr="00684C21" w:rsidRDefault="00684C21" w:rsidP="00684C21">
      <w:pPr>
        <w:pStyle w:val="Heading1"/>
        <w:rPr>
          <w:rFonts w:ascii="Times New Roman" w:hAnsi="Times New Roman" w:cs="Times New Roman"/>
          <w:b/>
          <w:sz w:val="24"/>
          <w:szCs w:val="24"/>
        </w:rPr>
      </w:pPr>
      <w:bookmarkStart w:id="5" w:name="_What_about_Remarriages"/>
      <w:bookmarkEnd w:id="5"/>
      <w:r w:rsidRPr="00684C21">
        <w:rPr>
          <w:rFonts w:ascii="Times New Roman" w:hAnsi="Times New Roman" w:cs="Times New Roman"/>
          <w:b/>
          <w:sz w:val="24"/>
          <w:szCs w:val="24"/>
        </w:rPr>
        <w:t>What about Remarriages</w:t>
      </w:r>
      <w:r>
        <w:rPr>
          <w:rFonts w:ascii="Times New Roman" w:hAnsi="Times New Roman" w:cs="Times New Roman"/>
          <w:b/>
          <w:sz w:val="24"/>
          <w:szCs w:val="24"/>
        </w:rPr>
        <w:t xml:space="preserve"> and Step-Parenting</w:t>
      </w:r>
      <w:r w:rsidRPr="00684C21">
        <w:rPr>
          <w:rFonts w:ascii="Times New Roman" w:hAnsi="Times New Roman" w:cs="Times New Roman"/>
          <w:b/>
          <w:sz w:val="24"/>
          <w:szCs w:val="24"/>
        </w:rPr>
        <w:t>?</w:t>
      </w:r>
    </w:p>
    <w:p w:rsidR="00684C21" w:rsidRDefault="00684C21" w:rsidP="00684C21">
      <w:pPr>
        <w:rPr>
          <w:rFonts w:ascii="Times New Roman" w:hAnsi="Times New Roman" w:cs="Times New Roman"/>
          <w:sz w:val="24"/>
          <w:szCs w:val="24"/>
        </w:rPr>
      </w:pPr>
      <w:r>
        <w:rPr>
          <w:rFonts w:ascii="Times New Roman" w:hAnsi="Times New Roman" w:cs="Times New Roman"/>
          <w:sz w:val="24"/>
          <w:szCs w:val="24"/>
        </w:rPr>
        <w:t xml:space="preserve">Roughly 60% of parents remarry within six years after divorce. </w:t>
      </w:r>
      <w:r w:rsidRPr="00684C21">
        <w:rPr>
          <w:rFonts w:ascii="Times New Roman" w:hAnsi="Times New Roman" w:cs="Times New Roman"/>
          <w:sz w:val="24"/>
          <w:szCs w:val="24"/>
        </w:rPr>
        <w:t xml:space="preserve">Remarriages can </w:t>
      </w:r>
      <w:r>
        <w:rPr>
          <w:rFonts w:ascii="Times New Roman" w:hAnsi="Times New Roman" w:cs="Times New Roman"/>
          <w:sz w:val="24"/>
          <w:szCs w:val="24"/>
        </w:rPr>
        <w:t>introduce protective factors or risk factors.</w:t>
      </w:r>
    </w:p>
    <w:p w:rsidR="00684C21" w:rsidRDefault="00684C21" w:rsidP="00684C21">
      <w:pPr>
        <w:rPr>
          <w:rFonts w:ascii="Times New Roman" w:hAnsi="Times New Roman" w:cs="Times New Roman"/>
          <w:sz w:val="24"/>
          <w:szCs w:val="24"/>
        </w:rPr>
      </w:pPr>
      <w:r>
        <w:rPr>
          <w:rFonts w:ascii="Times New Roman" w:hAnsi="Times New Roman" w:cs="Times New Roman"/>
          <w:sz w:val="24"/>
          <w:szCs w:val="24"/>
        </w:rPr>
        <w:t>Potential protective factors include:</w:t>
      </w:r>
    </w:p>
    <w:p w:rsidR="00684C21" w:rsidRDefault="00684C21" w:rsidP="00684C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Better standard of living; More financial resources</w:t>
      </w:r>
    </w:p>
    <w:p w:rsidR="00684C21" w:rsidRDefault="00684C21" w:rsidP="00684C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Better living arrangements (housing, neighborhoods, schools, etc.)</w:t>
      </w:r>
    </w:p>
    <w:p w:rsidR="00684C21" w:rsidRPr="00684C21" w:rsidRDefault="00684C21" w:rsidP="00684C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Mutual emotional support for parents</w:t>
      </w:r>
    </w:p>
    <w:p w:rsidR="00684C21" w:rsidRDefault="00684C21" w:rsidP="00684C21">
      <w:pPr>
        <w:rPr>
          <w:rFonts w:ascii="Times New Roman" w:hAnsi="Times New Roman" w:cs="Times New Roman"/>
          <w:sz w:val="24"/>
          <w:szCs w:val="24"/>
        </w:rPr>
      </w:pPr>
      <w:r>
        <w:rPr>
          <w:rFonts w:ascii="Times New Roman" w:hAnsi="Times New Roman" w:cs="Times New Roman"/>
          <w:sz w:val="24"/>
          <w:szCs w:val="24"/>
        </w:rPr>
        <w:t>Potential Risk Factors include:</w:t>
      </w:r>
    </w:p>
    <w:p w:rsidR="00684C21" w:rsidRDefault="00684C21" w:rsidP="00684C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Disagreement about raising the children; Differing Parenting styles and expectations</w:t>
      </w:r>
    </w:p>
    <w:p w:rsidR="00684C21" w:rsidRDefault="00684C21" w:rsidP="00684C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Allocation of disciplinary roles</w:t>
      </w:r>
      <w:r w:rsidR="007D5F56">
        <w:rPr>
          <w:rFonts w:ascii="Times New Roman" w:hAnsi="Times New Roman" w:cs="Times New Roman"/>
          <w:sz w:val="24"/>
          <w:szCs w:val="24"/>
        </w:rPr>
        <w:t xml:space="preserve"> – original parent may be used to doing everything by themselves and have difficulty sharing this role</w:t>
      </w:r>
    </w:p>
    <w:p w:rsidR="00684C21" w:rsidRDefault="00684C21" w:rsidP="00684C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Step-parental expectations concerning bonding with stepchildren can often be unrealistic</w:t>
      </w:r>
    </w:p>
    <w:p w:rsidR="00684C21" w:rsidRDefault="00684C21" w:rsidP="00684C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divorce rate for remarried couples (60% of remarriages end in divorce)</w:t>
      </w:r>
    </w:p>
    <w:p w:rsidR="007D5F56" w:rsidRDefault="00684C21" w:rsidP="00684C21">
      <w:pPr>
        <w:rPr>
          <w:rFonts w:ascii="Times New Roman" w:hAnsi="Times New Roman" w:cs="Times New Roman"/>
          <w:sz w:val="24"/>
          <w:szCs w:val="24"/>
        </w:rPr>
      </w:pPr>
      <w:r>
        <w:rPr>
          <w:rFonts w:ascii="Times New Roman" w:hAnsi="Times New Roman" w:cs="Times New Roman"/>
          <w:sz w:val="24"/>
          <w:szCs w:val="24"/>
        </w:rPr>
        <w:t xml:space="preserve">A critical component of successful remarriages where children are involved is developing a work relationship between children and stepparent. </w:t>
      </w:r>
      <w:r w:rsidR="007D5F56">
        <w:rPr>
          <w:rFonts w:ascii="Times New Roman" w:hAnsi="Times New Roman" w:cs="Times New Roman"/>
          <w:sz w:val="24"/>
          <w:szCs w:val="24"/>
        </w:rPr>
        <w:t>Ways to do this include create new family routines, traditions, and customs to help children develop experiences and memories that include the stepparent. Also understand that this may take some time.</w:t>
      </w:r>
    </w:p>
    <w:p w:rsidR="00684C21" w:rsidRDefault="007D5F56" w:rsidP="00684C21">
      <w:pPr>
        <w:rPr>
          <w:rFonts w:ascii="Times New Roman" w:hAnsi="Times New Roman" w:cs="Times New Roman"/>
          <w:sz w:val="24"/>
          <w:szCs w:val="24"/>
        </w:rPr>
      </w:pPr>
      <w:r>
        <w:rPr>
          <w:rFonts w:ascii="Times New Roman" w:hAnsi="Times New Roman" w:cs="Times New Roman"/>
          <w:sz w:val="24"/>
          <w:szCs w:val="24"/>
        </w:rPr>
        <w:t xml:space="preserve">Recognize that stepfamilies take time to gel. It is generally better for the biological or original parent to administer discipline and set expectations at first while the stepparent plays a </w:t>
      </w:r>
      <w:r>
        <w:rPr>
          <w:rFonts w:ascii="Times New Roman" w:hAnsi="Times New Roman" w:cs="Times New Roman"/>
          <w:sz w:val="24"/>
          <w:szCs w:val="24"/>
        </w:rPr>
        <w:lastRenderedPageBreak/>
        <w:t>supporting role. Over time the new couple can adapt and come to agreements about how to share the parental role.</w:t>
      </w:r>
    </w:p>
    <w:p w:rsidR="007D5F56" w:rsidRDefault="007D5F56" w:rsidP="00684C21">
      <w:pPr>
        <w:rPr>
          <w:rFonts w:ascii="Times New Roman" w:hAnsi="Times New Roman" w:cs="Times New Roman"/>
          <w:sz w:val="24"/>
          <w:szCs w:val="24"/>
        </w:rPr>
      </w:pPr>
      <w:r>
        <w:rPr>
          <w:rFonts w:ascii="Times New Roman" w:hAnsi="Times New Roman" w:cs="Times New Roman"/>
          <w:sz w:val="24"/>
          <w:szCs w:val="24"/>
        </w:rPr>
        <w:t>While the children are important, also take time to nurture the marriage and take opportunities to go out alone, engage in mutual interests, and find meaningful time away from the children.</w:t>
      </w:r>
    </w:p>
    <w:p w:rsidR="007D5F56" w:rsidRPr="007D5F56" w:rsidRDefault="007D5F56" w:rsidP="007D5F56">
      <w:pPr>
        <w:pStyle w:val="Heading1"/>
        <w:rPr>
          <w:rFonts w:ascii="Times New Roman" w:hAnsi="Times New Roman" w:cs="Times New Roman"/>
          <w:b/>
          <w:sz w:val="24"/>
          <w:szCs w:val="24"/>
        </w:rPr>
      </w:pPr>
      <w:bookmarkStart w:id="6" w:name="_What_can_Parents"/>
      <w:bookmarkEnd w:id="6"/>
      <w:r w:rsidRPr="007D5F56">
        <w:rPr>
          <w:rFonts w:ascii="Times New Roman" w:hAnsi="Times New Roman" w:cs="Times New Roman"/>
          <w:b/>
          <w:sz w:val="24"/>
          <w:szCs w:val="24"/>
        </w:rPr>
        <w:t>What can Parents Do?</w:t>
      </w:r>
    </w:p>
    <w:p w:rsidR="007D5F56" w:rsidRDefault="007D5F56" w:rsidP="007D5F56">
      <w:pPr>
        <w:rPr>
          <w:rFonts w:ascii="Times New Roman" w:hAnsi="Times New Roman" w:cs="Times New Roman"/>
          <w:sz w:val="24"/>
          <w:szCs w:val="24"/>
        </w:rPr>
      </w:pPr>
      <w:r>
        <w:rPr>
          <w:rFonts w:ascii="Times New Roman" w:hAnsi="Times New Roman" w:cs="Times New Roman"/>
          <w:sz w:val="24"/>
          <w:szCs w:val="24"/>
        </w:rPr>
        <w:t xml:space="preserve">The most helpful things to do is read over the </w:t>
      </w:r>
      <w:hyperlink w:anchor="_Protective_Factors" w:history="1">
        <w:r w:rsidRPr="00A72049">
          <w:rPr>
            <w:rStyle w:val="Hyperlink"/>
            <w:rFonts w:ascii="Times New Roman" w:hAnsi="Times New Roman" w:cs="Times New Roman"/>
            <w:sz w:val="24"/>
            <w:szCs w:val="24"/>
          </w:rPr>
          <w:t>protective factors</w:t>
        </w:r>
      </w:hyperlink>
      <w:r>
        <w:rPr>
          <w:rFonts w:ascii="Times New Roman" w:hAnsi="Times New Roman" w:cs="Times New Roman"/>
          <w:sz w:val="24"/>
          <w:szCs w:val="24"/>
        </w:rPr>
        <w:t xml:space="preserve"> and </w:t>
      </w:r>
      <w:hyperlink w:anchor="_Risk_Factors" w:history="1">
        <w:r w:rsidRPr="00A72049">
          <w:rPr>
            <w:rStyle w:val="Hyperlink"/>
            <w:rFonts w:ascii="Times New Roman" w:hAnsi="Times New Roman" w:cs="Times New Roman"/>
            <w:sz w:val="24"/>
            <w:szCs w:val="24"/>
          </w:rPr>
          <w:t>risk factors</w:t>
        </w:r>
      </w:hyperlink>
      <w:r>
        <w:rPr>
          <w:rFonts w:ascii="Times New Roman" w:hAnsi="Times New Roman" w:cs="Times New Roman"/>
          <w:sz w:val="24"/>
          <w:szCs w:val="24"/>
        </w:rPr>
        <w:t xml:space="preserve"> above – particularly those dealing with parent and environmental characteristics. Determine which of these you can control, and then engage in as many protective factors as possible while not engaging in as many risk factors as possible.</w:t>
      </w:r>
    </w:p>
    <w:p w:rsidR="00804CD6" w:rsidRDefault="00804CD6" w:rsidP="007D5F56">
      <w:pPr>
        <w:rPr>
          <w:rFonts w:ascii="Times New Roman" w:hAnsi="Times New Roman" w:cs="Times New Roman"/>
          <w:sz w:val="24"/>
          <w:szCs w:val="24"/>
        </w:rPr>
      </w:pPr>
      <w:r>
        <w:rPr>
          <w:rFonts w:ascii="Times New Roman" w:hAnsi="Times New Roman" w:cs="Times New Roman"/>
          <w:sz w:val="24"/>
          <w:szCs w:val="24"/>
        </w:rPr>
        <w:t>To aid in this here are some DO’s and DON’TS.</w:t>
      </w:r>
    </w:p>
    <w:p w:rsidR="00804CD6" w:rsidRDefault="00804CD6" w:rsidP="007D5F56">
      <w:pPr>
        <w:rPr>
          <w:rFonts w:ascii="Times New Roman" w:hAnsi="Times New Roman" w:cs="Times New Roman"/>
          <w:sz w:val="24"/>
          <w:szCs w:val="24"/>
        </w:rPr>
      </w:pPr>
      <w:r>
        <w:rPr>
          <w:rFonts w:ascii="Times New Roman" w:hAnsi="Times New Roman" w:cs="Times New Roman"/>
          <w:sz w:val="24"/>
          <w:szCs w:val="24"/>
        </w:rPr>
        <w:t>DO:</w:t>
      </w:r>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honest with your children</w:t>
      </w:r>
      <w:r w:rsidR="00415362">
        <w:rPr>
          <w:rFonts w:ascii="Times New Roman" w:hAnsi="Times New Roman" w:cs="Times New Roman"/>
          <w:sz w:val="24"/>
          <w:szCs w:val="24"/>
        </w:rPr>
        <w:t xml:space="preserve"> about your divorce. Here is an article that may help in doing this: </w:t>
      </w:r>
      <w:hyperlink r:id="rId6" w:history="1">
        <w:r w:rsidR="00415362" w:rsidRPr="006C4F52">
          <w:rPr>
            <w:rStyle w:val="Hyperlink"/>
            <w:rFonts w:ascii="Times New Roman" w:hAnsi="Times New Roman" w:cs="Times New Roman"/>
            <w:sz w:val="24"/>
            <w:szCs w:val="24"/>
          </w:rPr>
          <w:t>http://www.divorcehq.com/divorce-telling-the-kids.shtml</w:t>
        </w:r>
      </w:hyperlink>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Reassure children that divorce was not in any way their fault – this will likely have to be done numerous times, so be patient with it</w:t>
      </w:r>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Reassure children that you still love them and will take care of them</w:t>
      </w:r>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and structure, discipline, and respect for your children</w:t>
      </w:r>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Balance expectation and discipline with warmth, support, and being responsive to child’s needs</w:t>
      </w:r>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Allow children to be children and experience joys of fewer responsibilities as much as possible</w:t>
      </w:r>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children to stay in touch with friends from previous neighborhood or school</w:t>
      </w:r>
    </w:p>
    <w:p w:rsidR="00415362" w:rsidRDefault="00415362"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Seek out positive adult relationships for your children. Examples include contacting school staff, enrolling in sports, music, or other extracurricular activities, church groups, </w:t>
      </w:r>
      <w:proofErr w:type="spellStart"/>
      <w:r>
        <w:rPr>
          <w:rFonts w:ascii="Times New Roman" w:hAnsi="Times New Roman" w:cs="Times New Roman"/>
          <w:sz w:val="24"/>
          <w:szCs w:val="24"/>
        </w:rPr>
        <w:t>etc</w:t>
      </w:r>
      <w:proofErr w:type="spellEnd"/>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past activities the family once enjoyed are too expensive now, try less expensive ways (like renting from Redbox instead of going to a movie theater)</w:t>
      </w:r>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all parental conflict away from children</w:t>
      </w:r>
    </w:p>
    <w:p w:rsidR="00804CD6" w:rsidRDefault="00804CD6" w:rsidP="00804C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and apply positive coping strategies for stress and anger</w:t>
      </w:r>
      <w:r w:rsidR="00674F6D">
        <w:rPr>
          <w:rFonts w:ascii="Times New Roman" w:hAnsi="Times New Roman" w:cs="Times New Roman"/>
          <w:sz w:val="24"/>
          <w:szCs w:val="24"/>
        </w:rPr>
        <w:t xml:space="preserve"> – reduce stress wherever and whenever possible</w:t>
      </w:r>
    </w:p>
    <w:p w:rsidR="00415362" w:rsidRPr="00415362" w:rsidRDefault="00804CD6" w:rsidP="004153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relationships with other adults for emotional support</w:t>
      </w:r>
    </w:p>
    <w:p w:rsidR="00674F6D" w:rsidRDefault="00674F6D" w:rsidP="00674F6D">
      <w:pPr>
        <w:rPr>
          <w:rFonts w:ascii="Times New Roman" w:hAnsi="Times New Roman" w:cs="Times New Roman"/>
          <w:sz w:val="24"/>
          <w:szCs w:val="24"/>
        </w:rPr>
      </w:pPr>
      <w:r>
        <w:rPr>
          <w:rFonts w:ascii="Times New Roman" w:hAnsi="Times New Roman" w:cs="Times New Roman"/>
          <w:sz w:val="24"/>
          <w:szCs w:val="24"/>
        </w:rPr>
        <w:t>DON’T:</w:t>
      </w:r>
    </w:p>
    <w:p w:rsidR="00674F6D" w:rsidRDefault="00674F6D" w:rsidP="00674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overly strict, overly permissive, or neglectful when parenting</w:t>
      </w:r>
    </w:p>
    <w:p w:rsidR="00674F6D" w:rsidRDefault="00674F6D" w:rsidP="00674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Engage in arguments or quarrels with ex-partner anywhere near a child</w:t>
      </w:r>
    </w:p>
    <w:p w:rsidR="00674F6D" w:rsidRDefault="00674F6D" w:rsidP="00674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Lean on child for emotional support, or use child as a go-between</w:t>
      </w:r>
    </w:p>
    <w:p w:rsidR="00674F6D" w:rsidRDefault="00674F6D" w:rsidP="00674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 negative or hateful things about the other parent to the child</w:t>
      </w:r>
    </w:p>
    <w:p w:rsidR="00674F6D" w:rsidRDefault="00415362" w:rsidP="00674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bookmarkStart w:id="7" w:name="_GoBack"/>
      <w:bookmarkEnd w:id="7"/>
      <w:r w:rsidR="00674F6D">
        <w:rPr>
          <w:rFonts w:ascii="Times New Roman" w:hAnsi="Times New Roman" w:cs="Times New Roman"/>
          <w:sz w:val="24"/>
          <w:szCs w:val="24"/>
        </w:rPr>
        <w:t>xpect children to be “little adults”</w:t>
      </w:r>
    </w:p>
    <w:p w:rsidR="00674F6D" w:rsidRDefault="00674F6D" w:rsidP="00674F6D">
      <w:pPr>
        <w:rPr>
          <w:rFonts w:ascii="Times New Roman" w:hAnsi="Times New Roman" w:cs="Times New Roman"/>
          <w:sz w:val="24"/>
          <w:szCs w:val="24"/>
        </w:rPr>
      </w:pPr>
      <w:r>
        <w:rPr>
          <w:rFonts w:ascii="Times New Roman" w:hAnsi="Times New Roman" w:cs="Times New Roman"/>
          <w:sz w:val="24"/>
          <w:szCs w:val="24"/>
        </w:rPr>
        <w:t xml:space="preserve">While children may have to engage in a share of increased responsibility within the home due to circumstances (such as increased chores), these responsibilities need to be appropriate for the </w:t>
      </w:r>
      <w:r>
        <w:rPr>
          <w:rFonts w:ascii="Times New Roman" w:hAnsi="Times New Roman" w:cs="Times New Roman"/>
          <w:sz w:val="24"/>
          <w:szCs w:val="24"/>
        </w:rPr>
        <w:lastRenderedPageBreak/>
        <w:t>developmental level and age of the child. If they are too young, they won’t be physically or psychologically ready for the burdens, then this often leads to significate emotional and psychological distress.</w:t>
      </w:r>
    </w:p>
    <w:p w:rsidR="00674F6D" w:rsidRPr="00B96522" w:rsidRDefault="00674F6D" w:rsidP="00674F6D">
      <w:pPr>
        <w:pStyle w:val="Heading1"/>
        <w:rPr>
          <w:rFonts w:ascii="Times New Roman" w:hAnsi="Times New Roman" w:cs="Times New Roman"/>
          <w:b/>
          <w:sz w:val="24"/>
          <w:szCs w:val="24"/>
        </w:rPr>
      </w:pPr>
      <w:bookmarkStart w:id="8" w:name="_Some_Strategies_for"/>
      <w:bookmarkEnd w:id="8"/>
      <w:r w:rsidRPr="00B96522">
        <w:rPr>
          <w:rFonts w:ascii="Times New Roman" w:hAnsi="Times New Roman" w:cs="Times New Roman"/>
          <w:b/>
          <w:sz w:val="24"/>
          <w:szCs w:val="24"/>
        </w:rPr>
        <w:t xml:space="preserve">Some Strategies for </w:t>
      </w:r>
      <w:r w:rsidR="00B96522" w:rsidRPr="00B96522">
        <w:rPr>
          <w:rFonts w:ascii="Times New Roman" w:hAnsi="Times New Roman" w:cs="Times New Roman"/>
          <w:b/>
          <w:sz w:val="24"/>
          <w:szCs w:val="24"/>
        </w:rPr>
        <w:t xml:space="preserve">School-Based </w:t>
      </w:r>
      <w:r w:rsidRPr="00B96522">
        <w:rPr>
          <w:rFonts w:ascii="Times New Roman" w:hAnsi="Times New Roman" w:cs="Times New Roman"/>
          <w:b/>
          <w:sz w:val="24"/>
          <w:szCs w:val="24"/>
        </w:rPr>
        <w:t>Mental Health Professionals</w:t>
      </w:r>
    </w:p>
    <w:p w:rsidR="00674F6D" w:rsidRDefault="00A72049" w:rsidP="00674F6D">
      <w:pPr>
        <w:rPr>
          <w:rFonts w:ascii="Times New Roman" w:hAnsi="Times New Roman" w:cs="Times New Roman"/>
          <w:sz w:val="24"/>
          <w:szCs w:val="24"/>
        </w:rPr>
      </w:pPr>
      <w:r>
        <w:rPr>
          <w:rFonts w:ascii="Times New Roman" w:hAnsi="Times New Roman" w:cs="Times New Roman"/>
          <w:sz w:val="24"/>
          <w:szCs w:val="24"/>
        </w:rPr>
        <w:t>Counseling is generally employed by school-based mental health professionals for children experiencing distressful reactions to their parents’ separation or divorce, and often (but not always), this tends to be in a group format. So the strategies and suggestions given below, while not delineating a specific plan, will nevertheless assume a group format. In particular, it assumes a group format for elementary-aged students; strategies can be tailored for older students or for individual situations.</w:t>
      </w:r>
    </w:p>
    <w:p w:rsidR="00A72049" w:rsidRDefault="00A72049" w:rsidP="00674F6D">
      <w:pPr>
        <w:rPr>
          <w:rFonts w:ascii="Times New Roman" w:hAnsi="Times New Roman" w:cs="Times New Roman"/>
          <w:sz w:val="24"/>
          <w:szCs w:val="24"/>
        </w:rPr>
      </w:pPr>
      <w:r>
        <w:rPr>
          <w:rFonts w:ascii="Times New Roman" w:hAnsi="Times New Roman" w:cs="Times New Roman"/>
          <w:sz w:val="24"/>
          <w:szCs w:val="24"/>
        </w:rPr>
        <w:t xml:space="preserve">Really the purposes of divorce groups tend to be at least twofold. One is to allow the members to share their stories and </w:t>
      </w:r>
      <w:r w:rsidR="00194CC1">
        <w:rPr>
          <w:rFonts w:ascii="Times New Roman" w:hAnsi="Times New Roman" w:cs="Times New Roman"/>
          <w:sz w:val="24"/>
          <w:szCs w:val="24"/>
        </w:rPr>
        <w:t xml:space="preserve">express and </w:t>
      </w:r>
      <w:r>
        <w:rPr>
          <w:rFonts w:ascii="Times New Roman" w:hAnsi="Times New Roman" w:cs="Times New Roman"/>
          <w:sz w:val="24"/>
          <w:szCs w:val="24"/>
        </w:rPr>
        <w:t>diffuse their emotional feelings about their particular situation</w:t>
      </w:r>
      <w:r w:rsidR="00194CC1">
        <w:rPr>
          <w:rFonts w:ascii="Times New Roman" w:hAnsi="Times New Roman" w:cs="Times New Roman"/>
          <w:sz w:val="24"/>
          <w:szCs w:val="24"/>
        </w:rPr>
        <w:t xml:space="preserve"> in a therapeutic setting; the other is to help the members learn positive coping strategies for dealing with their circumstances.</w:t>
      </w:r>
    </w:p>
    <w:p w:rsidR="00194CC1" w:rsidRDefault="00194CC1" w:rsidP="00674F6D">
      <w:pPr>
        <w:rPr>
          <w:rFonts w:ascii="Times New Roman" w:hAnsi="Times New Roman" w:cs="Times New Roman"/>
          <w:sz w:val="24"/>
          <w:szCs w:val="24"/>
        </w:rPr>
      </w:pPr>
      <w:r>
        <w:rPr>
          <w:rFonts w:ascii="Times New Roman" w:hAnsi="Times New Roman" w:cs="Times New Roman"/>
          <w:sz w:val="24"/>
          <w:szCs w:val="24"/>
        </w:rPr>
        <w:t>A general session time-line guideline would be 20-30 minutes (or 15-20 minutes for grades 1 &amp; 2 or younger). Of course this may be lengthened for older students.</w:t>
      </w:r>
    </w:p>
    <w:p w:rsidR="00194CC1" w:rsidRDefault="00194CC1" w:rsidP="00674F6D">
      <w:pPr>
        <w:rPr>
          <w:rFonts w:ascii="Times New Roman" w:hAnsi="Times New Roman" w:cs="Times New Roman"/>
          <w:sz w:val="24"/>
          <w:szCs w:val="24"/>
        </w:rPr>
      </w:pPr>
      <w:r>
        <w:rPr>
          <w:rFonts w:ascii="Times New Roman" w:hAnsi="Times New Roman" w:cs="Times New Roman"/>
          <w:sz w:val="24"/>
          <w:szCs w:val="24"/>
        </w:rPr>
        <w:t>Some strategies to help members deal with their parents’ divorce are as follows.</w:t>
      </w:r>
    </w:p>
    <w:p w:rsidR="00194CC1" w:rsidRDefault="00194CC1" w:rsidP="00194C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Allow members to tell their story in their own words. It will likely be repeated numerous times throughout the duration of the group.</w:t>
      </w:r>
    </w:p>
    <w:p w:rsidR="00194CC1" w:rsidRDefault="00194CC1" w:rsidP="00194C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Children – especially elementary-aged children – will tend to expect their story to have the same shock value for everybody else as it as for them</w:t>
      </w:r>
    </w:p>
    <w:p w:rsidR="00194CC1" w:rsidRDefault="00194CC1" w:rsidP="00194C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 children retell aspects of their situation they will be able to compare how they feel with the reactions of group members. This will help them define a new “normal” way of how one should feel about their situation. Over time, the story will be gradually stripped of its emotional power, as peer members validate and normalize the child’s experience.</w:t>
      </w:r>
    </w:p>
    <w:p w:rsidR="00194CC1" w:rsidRDefault="00194CC1" w:rsidP="00194C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Peer validation of a child’s story (listening to story and reflecting back)</w:t>
      </w:r>
      <w:r w:rsidR="00925145">
        <w:rPr>
          <w:rFonts w:ascii="Times New Roman" w:hAnsi="Times New Roman" w:cs="Times New Roman"/>
          <w:sz w:val="24"/>
          <w:szCs w:val="24"/>
        </w:rPr>
        <w:t xml:space="preserve"> is important for therapeutic impact</w:t>
      </w:r>
    </w:p>
    <w:p w:rsidR="00925145" w:rsidRDefault="00925145" w:rsidP="009251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Some children may tell fantasies about their home situation or absent parent; they may report what they wish to be rather than what is. Developing and maintaining a communication channel with parents (both if possible) beforehand can help you recognize when this is occurring</w:t>
      </w:r>
    </w:p>
    <w:p w:rsidR="00925145" w:rsidRDefault="00925145" w:rsidP="009251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beginning a group session, introduce a topic briefly and in such a way that it generates discussion</w:t>
      </w:r>
    </w:p>
    <w:p w:rsidR="000408DC" w:rsidRDefault="000408DC" w:rsidP="009251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Throughout groups sessions do what all counselors are trained to do – validate and normalize feelings and experiences, and practice good active listening skills and group facilitation </w:t>
      </w:r>
      <w:proofErr w:type="gramStart"/>
      <w:r>
        <w:rPr>
          <w:rFonts w:ascii="Times New Roman" w:hAnsi="Times New Roman" w:cs="Times New Roman"/>
          <w:sz w:val="24"/>
          <w:szCs w:val="24"/>
        </w:rPr>
        <w:t>skills.</w:t>
      </w:r>
      <w:proofErr w:type="gramEnd"/>
    </w:p>
    <w:p w:rsidR="00925145" w:rsidRDefault="00925145" w:rsidP="009251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Drawing is another strategy. Have students draw a picture of their family, and also one of their absent parent (or two pictures – one for each household). This helps situations become more concrete and can be used to help children both see and share their family </w:t>
      </w:r>
      <w:r>
        <w:rPr>
          <w:rFonts w:ascii="Times New Roman" w:hAnsi="Times New Roman" w:cs="Times New Roman"/>
          <w:sz w:val="24"/>
          <w:szCs w:val="24"/>
        </w:rPr>
        <w:lastRenderedPageBreak/>
        <w:t>situation in more concrete terms as well as help mental health professional identify fantasies.</w:t>
      </w:r>
    </w:p>
    <w:p w:rsidR="00925145" w:rsidRDefault="00925145" w:rsidP="009251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puppets – these can be used with primarily elementary-aged children to help them act out feelings and situations, and express definite ideas or issues. They can also be used in pre-role-play rehearsals. Children can also write and act out short plays using the puppets demonstrating specific group concerns or issues.</w:t>
      </w:r>
    </w:p>
    <w:p w:rsidR="00925145" w:rsidRDefault="00925145" w:rsidP="009251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Brainstorming, role-playing, and rehearsal</w:t>
      </w:r>
      <w:r w:rsidR="000408DC">
        <w:rPr>
          <w:rFonts w:ascii="Times New Roman" w:hAnsi="Times New Roman" w:cs="Times New Roman"/>
          <w:sz w:val="24"/>
          <w:szCs w:val="24"/>
        </w:rPr>
        <w:t xml:space="preserve"> (helps with desensitizing the group to the problems, clarifying issues, problem-solving, and communication skills)</w:t>
      </w:r>
    </w:p>
    <w:p w:rsidR="00925145" w:rsidRDefault="00925145" w:rsidP="009251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a student brings up a situation, the group first brainstorms responses. Be patient with initial outlandish or even revenge-oriented suggestions (this helps in group bonding and the diffusion of anger); over time bring group around to thinking of practical suggestions.</w:t>
      </w:r>
    </w:p>
    <w:p w:rsidR="00925145" w:rsidRDefault="00925145" w:rsidP="009251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Pre-role-play or rehearse role-play with puppets if desired.</w:t>
      </w:r>
    </w:p>
    <w:p w:rsidR="000408DC" w:rsidRDefault="000408DC" w:rsidP="009251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 then chooses another member to role play with and instructs member how to play his or her family member being portrayed.</w:t>
      </w:r>
    </w:p>
    <w:p w:rsidR="000408DC" w:rsidRDefault="000408DC" w:rsidP="009251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role-play a suggested solution while members critique and revise the scene (while also learning how to handle similar situations themselves)</w:t>
      </w:r>
    </w:p>
    <w:p w:rsidR="000408DC" w:rsidRDefault="000408DC" w:rsidP="009251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Child is encouraged to try solution before next group meeting</w:t>
      </w:r>
    </w:p>
    <w:p w:rsidR="000408DC" w:rsidRDefault="000408DC" w:rsidP="009251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Results of solution are shared and reviewed by group at next meeting</w:t>
      </w:r>
    </w:p>
    <w:p w:rsidR="000408DC" w:rsidRDefault="000408DC" w:rsidP="000408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storybooks or videos – when using a storybook about divorce, use each page or paragraph as a stimulus to generate discussion. Videos can be used similarly.</w:t>
      </w:r>
    </w:p>
    <w:p w:rsidR="000408DC" w:rsidRPr="000408DC" w:rsidRDefault="000408DC" w:rsidP="000408DC">
      <w:pPr>
        <w:rPr>
          <w:rFonts w:ascii="Times New Roman" w:hAnsi="Times New Roman" w:cs="Times New Roman"/>
          <w:sz w:val="24"/>
          <w:szCs w:val="24"/>
        </w:rPr>
      </w:pPr>
      <w:r>
        <w:rPr>
          <w:rFonts w:ascii="Times New Roman" w:hAnsi="Times New Roman" w:cs="Times New Roman"/>
          <w:sz w:val="24"/>
          <w:szCs w:val="24"/>
        </w:rPr>
        <w:t>While not comprehensive by any means, these strategies will hopefully provide a place to start when working with children and youth experiencing parental divorce.</w:t>
      </w:r>
    </w:p>
    <w:p w:rsidR="00684C21" w:rsidRPr="00684C21" w:rsidRDefault="00684C21" w:rsidP="00684C21">
      <w:pPr>
        <w:pStyle w:val="ListParagraph"/>
        <w:rPr>
          <w:rFonts w:ascii="Times New Roman" w:hAnsi="Times New Roman" w:cs="Times New Roman"/>
          <w:sz w:val="24"/>
          <w:szCs w:val="24"/>
        </w:rPr>
      </w:pPr>
    </w:p>
    <w:p w:rsidR="00E53124" w:rsidRPr="00E53124" w:rsidRDefault="00E53124" w:rsidP="00E53124">
      <w:pPr>
        <w:rPr>
          <w:rFonts w:ascii="Times New Roman" w:hAnsi="Times New Roman" w:cs="Times New Roman"/>
          <w:sz w:val="24"/>
          <w:szCs w:val="24"/>
        </w:rPr>
      </w:pPr>
    </w:p>
    <w:sectPr w:rsidR="00E53124" w:rsidRPr="00E5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174AE"/>
    <w:multiLevelType w:val="hybridMultilevel"/>
    <w:tmpl w:val="2A485448"/>
    <w:lvl w:ilvl="0" w:tplc="DF00A5FC">
      <w:start w:val="17"/>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CF"/>
    <w:rsid w:val="000408DC"/>
    <w:rsid w:val="000C6726"/>
    <w:rsid w:val="000E4D07"/>
    <w:rsid w:val="00194CC1"/>
    <w:rsid w:val="001F5D9C"/>
    <w:rsid w:val="002643D0"/>
    <w:rsid w:val="003C6B93"/>
    <w:rsid w:val="00415362"/>
    <w:rsid w:val="004B0F9E"/>
    <w:rsid w:val="005407D4"/>
    <w:rsid w:val="00674F6D"/>
    <w:rsid w:val="00684C21"/>
    <w:rsid w:val="006A48CF"/>
    <w:rsid w:val="007A06CE"/>
    <w:rsid w:val="007D5F56"/>
    <w:rsid w:val="00804CD6"/>
    <w:rsid w:val="00925145"/>
    <w:rsid w:val="00A465DE"/>
    <w:rsid w:val="00A72049"/>
    <w:rsid w:val="00B96522"/>
    <w:rsid w:val="00E3759A"/>
    <w:rsid w:val="00E53124"/>
    <w:rsid w:val="00FD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9A5E2-D3D7-44FF-A658-BAB34093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48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2095"/>
    <w:pPr>
      <w:ind w:left="720"/>
      <w:contextualSpacing/>
    </w:pPr>
  </w:style>
  <w:style w:type="character" w:styleId="Hyperlink">
    <w:name w:val="Hyperlink"/>
    <w:basedOn w:val="DefaultParagraphFont"/>
    <w:uiPriority w:val="99"/>
    <w:unhideWhenUsed/>
    <w:rsid w:val="00A72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vorcehq.com/divorce-telling-the-kids.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90CD-0907-4CE0-8A17-044064C2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Dale</dc:creator>
  <cp:keywords/>
  <dc:description/>
  <cp:lastModifiedBy>Brown, Dale</cp:lastModifiedBy>
  <cp:revision>7</cp:revision>
  <dcterms:created xsi:type="dcterms:W3CDTF">2017-08-02T15:44:00Z</dcterms:created>
  <dcterms:modified xsi:type="dcterms:W3CDTF">2017-08-02T19:17:00Z</dcterms:modified>
</cp:coreProperties>
</file>